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36"/>
          <w:sz-cs w:val="36"/>
          <w:b/>
        </w:rPr>
        <w:t xml:space="preserve">コスタリカ税関規定</w:t>
      </w: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一部免税を申請していない</w:t>
      </w:r>
      <w:r>
        <w:rPr>
          <w:rFonts w:ascii="Hiragino Kaku Gothic ProN" w:hAnsi="Hiragino Kaku Gothic ProN" w:cs="Hiragino Kaku Gothic ProN"/>
          <w:sz w:val="28"/>
          <w:sz-cs w:val="28"/>
          <w:b/>
          <w:u w:val="single"/>
        </w:rPr>
        <w:t xml:space="preserve">外国人又</w:t>
      </w: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は、</w:t>
      </w:r>
      <w:r>
        <w:rPr>
          <w:rFonts w:ascii="Hiragino Kaku Gothic ProN" w:hAnsi="Hiragino Kaku Gothic ProN" w:cs="Hiragino Kaku Gothic ProN"/>
          <w:sz w:val="28"/>
          <w:sz-cs w:val="28"/>
          <w:b/>
          <w:u w:val="single"/>
        </w:rPr>
        <w:t xml:space="preserve">コスタリカ国民</w:t>
      </w: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次の条件に当てはまらない場合、中古家財道具を含む荷物には税金(約30%-35%)が課せられます：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輸入者が外交官又は、国際機関の職員である。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輸入者がコスタリカ政府と契約を結んでいる組織の職員/社員である。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２４ヶ月以上海外で滞在したコスタリカ国民（一部免税対象）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家財道具：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B/L（原本）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パッキングリスト（英語/スペイン語）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新品商品の場合は購入インボイスが必要です。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免税証（該当する場合）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パスポートコピー（第一ページとコスタリカへの最終入国スタンプが押されたページ）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荷送人信用指図書（荷送人のフルネーム、フライト /船（ vessel）/ コンテナ、パッケージの数、重量、大きさ、荷送人の現住所、電話番号、ファックス番号、メールアドレスなどを書く）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自動車：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B/L（原本）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購入インボイス、現在の価格を記した証明書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自動車の権利書（出国する国から）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一部免税を申請するつもりでいる</w:t>
      </w:r>
      <w:r>
        <w:rPr>
          <w:rFonts w:ascii="Hiragino Kaku Gothic ProN" w:hAnsi="Hiragino Kaku Gothic ProN" w:cs="Hiragino Kaku Gothic ProN"/>
          <w:sz w:val="28"/>
          <w:sz-cs w:val="28"/>
          <w:b/>
          <w:u w:val="single"/>
        </w:rPr>
        <w:t xml:space="preserve">コスタリカ帰国者</w:t>
      </w: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：</w:t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２４ヶ月以上海外に滞在していたコスタリカ国民は、中古家財道具の輸入に一部免税を受けられます。税関申告価格の約２０％を支払う必要があります。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B/L（原本）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パッキングリスト（英語/スペイン語）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パスポートコピー（全ページ）、 IDカードコピー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出国するこくのコスタリカ領事館から滞在期間を記した証明書（最低２年）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過去５年の間でコスタリカに入国・出国した記録をコスタリカ入国管理局からもらう（最後にコスタリカ入国した日は免税新整備から３ヶ月以内である必要があります。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サン・ホセの弁護士が発行した以下のことを述べた宣誓供述書：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① 荷送人は過去５年に免税許可がある荷物をコスタリカに輸入していない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② 荷送人はコスタリカに帰国する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③ "Direccion General de Hacienda"が免税されている家財道具を審査する許可を与える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サン・ホセの弁護士が発行した以下のことを述べた宣誓供述書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免税申請用紙（財務省</w:t>
      </w:r>
      <w:r>
        <w:rPr>
          <w:rFonts w:ascii="Times" w:hAnsi="Times" w:cs="Times"/>
          <w:sz w:val="26"/>
          <w:sz-cs w:val="26"/>
        </w:rPr>
        <w:t xml:space="preserve">(Ministerio de Hacienda)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から）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